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537.578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0.4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 мотивационным стимулом для сотрудников подтянуть свои результаты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897.1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Сохранение режима конфиденциальности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Критерии эффективности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pPr>
              <w:jc w:val="both"/>
              <w:spacing w:after="0" w:line="240" w:lineRule="auto"/>
              <w:rPr>
                <w:sz w:val="24"/>
                <w:szCs w:val="24"/>
              </w:rPr>
            </w:pPr>
            <w:r>
              <w:rPr>
                <w:rFonts w:ascii="Times New Roman" w:hAnsi="Times New Roman" w:cs="Times New Roman"/>
                <w:color w:val="#000000"/>
                <w:sz w:val="24"/>
                <w:szCs w:val="24"/>
              </w:rPr>
              <w:t> •	повышение эффективности работы персонала;</w:t>
            </w:r>
          </w:p>
          <w:p>
            <w:pPr>
              <w:jc w:val="both"/>
              <w:spacing w:after="0" w:line="240" w:lineRule="auto"/>
              <w:rPr>
                <w:sz w:val="24"/>
                <w:szCs w:val="24"/>
              </w:rPr>
            </w:pPr>
            <w:r>
              <w:rPr>
                <w:rFonts w:ascii="Times New Roman" w:hAnsi="Times New Roman" w:cs="Times New Roman"/>
                <w:color w:val="#000000"/>
                <w:sz w:val="24"/>
                <w:szCs w:val="24"/>
              </w:rPr>
              <w:t> •	назначение адекватного вознаграждения за работу персонала;</w:t>
            </w:r>
          </w:p>
          <w:p>
            <w:pPr>
              <w:jc w:val="both"/>
              <w:spacing w:after="0" w:line="240" w:lineRule="auto"/>
              <w:rPr>
                <w:sz w:val="24"/>
                <w:szCs w:val="24"/>
              </w:rPr>
            </w:pPr>
            <w:r>
              <w:rPr>
                <w:rFonts w:ascii="Times New Roman" w:hAnsi="Times New Roman" w:cs="Times New Roman"/>
                <w:color w:val="#000000"/>
                <w:sz w:val="24"/>
                <w:szCs w:val="24"/>
              </w:rPr>
              <w:t> •	принятие решения*, связанного с трудовой карьерой сотрудника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Лучшие тесты для оценки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pPr>
              <w:jc w:val="both"/>
              <w:spacing w:after="0" w:line="240" w:lineRule="auto"/>
              <w:rPr>
                <w:sz w:val="24"/>
                <w:szCs w:val="24"/>
              </w:rPr>
            </w:pPr>
            <w:r>
              <w:rPr>
                <w:rFonts w:ascii="Times New Roman" w:hAnsi="Times New Roman" w:cs="Times New Roman"/>
                <w:color w:val="#000000"/>
                <w:sz w:val="24"/>
                <w:szCs w:val="24"/>
              </w:rPr>
              <w:t> «Круговая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 соблюдения гарждангских прав в процессе оценки и отбора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и тестов по оценнке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Изучеие федерального законодательства в сфере "Защиты персональных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рефератов по проблемам "Оценки и отобра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36.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2023-2024_ФГОС3++2023_Бак-ОЗФО-УП(ОТОП)(23)_plx_Оценка и отбор персонала</dc:title>
  <dc:creator>FastReport.NET</dc:creator>
</cp:coreProperties>
</file>